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AB363" w14:textId="77777777" w:rsidR="008613A9" w:rsidRDefault="008613A9" w:rsidP="008613A9">
      <w:pPr>
        <w:pStyle w:val="Nadpis1"/>
        <w:pBdr>
          <w:left w:val="single" w:sz="6" w:space="0" w:color="auto"/>
        </w:pBdr>
        <w:jc w:val="center"/>
      </w:pPr>
      <w:r>
        <w:t xml:space="preserve">Základní škola a Mateřská škola </w:t>
      </w:r>
      <w:proofErr w:type="spellStart"/>
      <w:r>
        <w:t>Šebrov</w:t>
      </w:r>
      <w:proofErr w:type="spellEnd"/>
      <w:r>
        <w:t>, okres Blansko, příspěvková organizace</w:t>
      </w:r>
    </w:p>
    <w:p w14:paraId="60F0C0D8" w14:textId="77777777" w:rsidR="008613A9" w:rsidRDefault="008613A9" w:rsidP="008613A9"/>
    <w:p w14:paraId="37911B37" w14:textId="77777777" w:rsidR="008613A9" w:rsidRDefault="008613A9" w:rsidP="008613A9">
      <w:pPr>
        <w:jc w:val="center"/>
        <w:rPr>
          <w:b/>
          <w:sz w:val="48"/>
          <w:szCs w:val="48"/>
        </w:rPr>
      </w:pPr>
    </w:p>
    <w:p w14:paraId="185B18E5" w14:textId="0B63377C" w:rsidR="008613A9" w:rsidRDefault="008613A9" w:rsidP="008613A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ÚPLATA </w:t>
      </w:r>
      <w:r>
        <w:rPr>
          <w:b/>
          <w:sz w:val="48"/>
          <w:szCs w:val="48"/>
        </w:rPr>
        <w:t xml:space="preserve">ZA ZÁJMOVÉ VZDĚLÁVÁNÍ </w:t>
      </w:r>
      <w:r>
        <w:rPr>
          <w:b/>
          <w:sz w:val="48"/>
          <w:szCs w:val="48"/>
        </w:rPr>
        <w:t>VE ŠKOLNÍ DRUŽINĚ</w:t>
      </w:r>
    </w:p>
    <w:p w14:paraId="4C5797F7" w14:textId="77777777" w:rsidR="008613A9" w:rsidRPr="003A1479" w:rsidRDefault="008613A9" w:rsidP="008613A9">
      <w:pPr>
        <w:jc w:val="center"/>
        <w:rPr>
          <w:b/>
          <w:sz w:val="48"/>
          <w:szCs w:val="4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8613A9" w:rsidRPr="00454E33" w14:paraId="55FF7F2D" w14:textId="77777777" w:rsidTr="00045A7F">
        <w:tc>
          <w:tcPr>
            <w:tcW w:w="4465" w:type="dxa"/>
          </w:tcPr>
          <w:p w14:paraId="576DB8CB" w14:textId="77777777" w:rsidR="008613A9" w:rsidRPr="00FF4B0D" w:rsidRDefault="008613A9" w:rsidP="00045A7F">
            <w:pPr>
              <w:spacing w:before="120" w:line="240" w:lineRule="atLeast"/>
            </w:pPr>
            <w:r w:rsidRPr="00FF4B0D">
              <w:t>Vypracoval:</w:t>
            </w:r>
          </w:p>
        </w:tc>
        <w:tc>
          <w:tcPr>
            <w:tcW w:w="4961" w:type="dxa"/>
          </w:tcPr>
          <w:p w14:paraId="27572A53" w14:textId="77777777" w:rsidR="008613A9" w:rsidRPr="00FF4B0D" w:rsidRDefault="008613A9" w:rsidP="00045A7F">
            <w:pPr>
              <w:pStyle w:val="DefinitionTerm"/>
              <w:widowControl/>
              <w:spacing w:before="120" w:line="240" w:lineRule="atLeast"/>
              <w:jc w:val="right"/>
            </w:pPr>
            <w:proofErr w:type="spellStart"/>
            <w:proofErr w:type="gramStart"/>
            <w:r>
              <w:t>Mgr.Jana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Klozová</w:t>
            </w:r>
            <w:proofErr w:type="spellEnd"/>
            <w:r w:rsidRPr="00FF4B0D">
              <w:t>, ředitel</w:t>
            </w:r>
            <w:r>
              <w:t>ka</w:t>
            </w:r>
            <w:r w:rsidRPr="00FF4B0D">
              <w:t xml:space="preserve"> školy </w:t>
            </w:r>
          </w:p>
        </w:tc>
      </w:tr>
      <w:tr w:rsidR="008613A9" w:rsidRPr="00454E33" w14:paraId="0898EEF8" w14:textId="77777777" w:rsidTr="00045A7F">
        <w:tc>
          <w:tcPr>
            <w:tcW w:w="4465" w:type="dxa"/>
          </w:tcPr>
          <w:p w14:paraId="45BED70F" w14:textId="77777777" w:rsidR="008613A9" w:rsidRPr="00FF4B0D" w:rsidRDefault="008613A9" w:rsidP="00045A7F">
            <w:pPr>
              <w:spacing w:before="120" w:line="240" w:lineRule="atLeast"/>
            </w:pPr>
            <w:r w:rsidRPr="00FF4B0D">
              <w:t>Schválil:</w:t>
            </w:r>
          </w:p>
        </w:tc>
        <w:tc>
          <w:tcPr>
            <w:tcW w:w="4961" w:type="dxa"/>
          </w:tcPr>
          <w:p w14:paraId="454D4200" w14:textId="77777777" w:rsidR="008613A9" w:rsidRPr="00FF4B0D" w:rsidRDefault="008613A9" w:rsidP="00045A7F">
            <w:pPr>
              <w:spacing w:before="120" w:line="240" w:lineRule="atLeast"/>
              <w:jc w:val="right"/>
            </w:pPr>
            <w:proofErr w:type="spellStart"/>
            <w:proofErr w:type="gramStart"/>
            <w:r w:rsidRPr="00FF4B0D">
              <w:rPr>
                <w:szCs w:val="24"/>
              </w:rPr>
              <w:t>Mgr.Jana</w:t>
            </w:r>
            <w:proofErr w:type="spellEnd"/>
            <w:proofErr w:type="gramEnd"/>
            <w:r w:rsidRPr="00FF4B0D">
              <w:rPr>
                <w:szCs w:val="24"/>
              </w:rPr>
              <w:t xml:space="preserve"> </w:t>
            </w:r>
            <w:proofErr w:type="spellStart"/>
            <w:r w:rsidRPr="00FF4B0D">
              <w:rPr>
                <w:szCs w:val="24"/>
              </w:rPr>
              <w:t>Klozová</w:t>
            </w:r>
            <w:proofErr w:type="spellEnd"/>
            <w:r w:rsidRPr="00FF4B0D">
              <w:t>, ředitel</w:t>
            </w:r>
            <w:r>
              <w:t>ka</w:t>
            </w:r>
            <w:r w:rsidRPr="00FF4B0D">
              <w:t xml:space="preserve"> školy </w:t>
            </w:r>
          </w:p>
          <w:p w14:paraId="3FE9D4E3" w14:textId="77777777" w:rsidR="008613A9" w:rsidRPr="00FF4B0D" w:rsidRDefault="008613A9" w:rsidP="00045A7F">
            <w:pPr>
              <w:spacing w:before="120" w:line="240" w:lineRule="atLeast"/>
              <w:jc w:val="right"/>
            </w:pPr>
          </w:p>
        </w:tc>
      </w:tr>
      <w:tr w:rsidR="008613A9" w:rsidRPr="00454E33" w14:paraId="4DA1898A" w14:textId="77777777" w:rsidTr="00045A7F">
        <w:tc>
          <w:tcPr>
            <w:tcW w:w="4465" w:type="dxa"/>
          </w:tcPr>
          <w:p w14:paraId="6E146626" w14:textId="77777777" w:rsidR="008613A9" w:rsidRPr="00FF4B0D" w:rsidRDefault="008613A9" w:rsidP="00045A7F">
            <w:pPr>
              <w:spacing w:before="120" w:line="240" w:lineRule="atLeast"/>
            </w:pPr>
            <w:r w:rsidRPr="00FF4B0D">
              <w:t>Pedagogická rada projednala dne</w:t>
            </w:r>
            <w:r>
              <w:t>:</w:t>
            </w:r>
          </w:p>
        </w:tc>
        <w:tc>
          <w:tcPr>
            <w:tcW w:w="4961" w:type="dxa"/>
          </w:tcPr>
          <w:p w14:paraId="1F9FB9A4" w14:textId="77DD962D" w:rsidR="008613A9" w:rsidRPr="00FF4B0D" w:rsidRDefault="008613A9" w:rsidP="00045A7F">
            <w:pPr>
              <w:spacing w:before="120" w:line="240" w:lineRule="atLeast"/>
            </w:pPr>
            <w:proofErr w:type="gramStart"/>
            <w:r>
              <w:t>11.6.2024</w:t>
            </w:r>
            <w:proofErr w:type="gramEnd"/>
          </w:p>
        </w:tc>
      </w:tr>
      <w:tr w:rsidR="008613A9" w:rsidRPr="00454E33" w14:paraId="3C71FC5F" w14:textId="77777777" w:rsidTr="00045A7F">
        <w:tc>
          <w:tcPr>
            <w:tcW w:w="4465" w:type="dxa"/>
          </w:tcPr>
          <w:p w14:paraId="49265F7B" w14:textId="77777777" w:rsidR="008613A9" w:rsidRPr="00FF4B0D" w:rsidRDefault="008613A9" w:rsidP="00045A7F">
            <w:pPr>
              <w:spacing w:before="120" w:line="240" w:lineRule="atLeast"/>
            </w:pPr>
            <w:r w:rsidRPr="00FF4B0D">
              <w:t>Směrnice nabývá platnosti dne:</w:t>
            </w:r>
          </w:p>
        </w:tc>
        <w:tc>
          <w:tcPr>
            <w:tcW w:w="4961" w:type="dxa"/>
          </w:tcPr>
          <w:p w14:paraId="6029BE2F" w14:textId="7A2A2DC8" w:rsidR="008613A9" w:rsidRPr="00FF4B0D" w:rsidRDefault="008613A9" w:rsidP="00045A7F">
            <w:pPr>
              <w:spacing w:before="120" w:line="240" w:lineRule="atLeast"/>
            </w:pPr>
            <w:proofErr w:type="gramStart"/>
            <w:r>
              <w:t>12.6.2024</w:t>
            </w:r>
            <w:proofErr w:type="gramEnd"/>
          </w:p>
        </w:tc>
      </w:tr>
      <w:tr w:rsidR="008613A9" w:rsidRPr="00454E33" w14:paraId="1B40A191" w14:textId="77777777" w:rsidTr="00045A7F">
        <w:tc>
          <w:tcPr>
            <w:tcW w:w="4465" w:type="dxa"/>
          </w:tcPr>
          <w:p w14:paraId="7BEBA68B" w14:textId="77777777" w:rsidR="008613A9" w:rsidRPr="00FF4B0D" w:rsidRDefault="008613A9" w:rsidP="00045A7F">
            <w:pPr>
              <w:spacing w:before="120" w:line="240" w:lineRule="atLeast"/>
            </w:pPr>
            <w:r w:rsidRPr="00FF4B0D">
              <w:t>Směrnice nabývá účinnosti dne:</w:t>
            </w:r>
          </w:p>
        </w:tc>
        <w:tc>
          <w:tcPr>
            <w:tcW w:w="4961" w:type="dxa"/>
          </w:tcPr>
          <w:p w14:paraId="1A612121" w14:textId="7C4392D7" w:rsidR="008613A9" w:rsidRPr="00FF4B0D" w:rsidRDefault="008613A9" w:rsidP="00045A7F">
            <w:pPr>
              <w:spacing w:before="120" w:line="240" w:lineRule="atLeast"/>
            </w:pPr>
            <w:proofErr w:type="gramStart"/>
            <w:r>
              <w:t>1.9.2024</w:t>
            </w:r>
            <w:proofErr w:type="gramEnd"/>
          </w:p>
        </w:tc>
      </w:tr>
    </w:tbl>
    <w:p w14:paraId="680C8BE1" w14:textId="77777777" w:rsidR="006A71D5" w:rsidRDefault="006A71D5"/>
    <w:p w14:paraId="60F0D481" w14:textId="77777777" w:rsidR="00BB5D0E" w:rsidRDefault="00BB5D0E">
      <w:pPr>
        <w:pStyle w:val="Zkladntext"/>
      </w:pPr>
    </w:p>
    <w:p w14:paraId="12153FD1" w14:textId="77777777" w:rsidR="006A71D5" w:rsidRDefault="006A71D5">
      <w:pPr>
        <w:rPr>
          <w:b/>
          <w:color w:val="0000FF"/>
        </w:rPr>
      </w:pPr>
      <w:r>
        <w:rPr>
          <w:b/>
          <w:color w:val="0000FF"/>
        </w:rPr>
        <w:t>Obecná ustanovení</w:t>
      </w:r>
    </w:p>
    <w:p w14:paraId="6956A311" w14:textId="77777777" w:rsidR="006A71D5" w:rsidRDefault="006A71D5">
      <w:r>
        <w:t>Na základě ustanovení zákona č. 561/2004 Sb.</w:t>
      </w:r>
      <w:r w:rsidR="00AB7F3B">
        <w:t>,</w:t>
      </w:r>
      <w:r>
        <w:t xml:space="preserve"> o předškolním, základním středním, vyšším odborném a jiném vzdělávání (školský zákon)</w:t>
      </w:r>
      <w:r w:rsidR="00AB7F3B">
        <w:t>,</w:t>
      </w:r>
      <w:r>
        <w:t xml:space="preserve"> v platném znění</w:t>
      </w:r>
      <w:r w:rsidR="00AB7F3B">
        <w:t>,</w:t>
      </w:r>
      <w:r>
        <w:t xml:space="preserve"> vydávám jako statutární orgán</w:t>
      </w:r>
      <w:r w:rsidR="00AB7F3B">
        <w:t xml:space="preserve"> školy tuto směrnici. </w:t>
      </w:r>
      <w:r>
        <w:t xml:space="preserve">  </w:t>
      </w:r>
    </w:p>
    <w:p w14:paraId="3BBAAC9A" w14:textId="77777777" w:rsidR="006A71D5" w:rsidRDefault="006A71D5">
      <w:pPr>
        <w:pStyle w:val="Zkladntext"/>
      </w:pPr>
    </w:p>
    <w:p w14:paraId="5477D245" w14:textId="74289861" w:rsidR="006A71D5" w:rsidRPr="00C95DBA" w:rsidRDefault="00AB7F3B" w:rsidP="00C95DBA">
      <w:r w:rsidRPr="00176B5A">
        <w:rPr>
          <w:b/>
          <w:bCs/>
          <w:color w:val="0000FF"/>
          <w:u w:val="single"/>
        </w:rPr>
        <w:t xml:space="preserve">1. Působnost a zásady </w:t>
      </w:r>
      <w:r>
        <w:rPr>
          <w:b/>
          <w:bCs/>
          <w:color w:val="0000FF"/>
          <w:u w:val="single"/>
        </w:rPr>
        <w:t>směrnice</w:t>
      </w:r>
      <w:r w:rsidRPr="00176B5A">
        <w:rPr>
          <w:b/>
          <w:bCs/>
          <w:color w:val="0000FF"/>
          <w:u w:val="single"/>
        </w:rPr>
        <w:br/>
      </w:r>
      <w:r w:rsidRPr="00176B5A">
        <w:rPr>
          <w:b/>
          <w:bCs/>
          <w:color w:val="0000FF"/>
        </w:rPr>
        <w:t> </w:t>
      </w:r>
      <w:r w:rsidRPr="00176B5A">
        <w:rPr>
          <w:color w:val="0000FF"/>
        </w:rPr>
        <w:t xml:space="preserve"> </w:t>
      </w:r>
      <w:r w:rsidRPr="00176B5A">
        <w:rPr>
          <w:color w:val="0000FF"/>
        </w:rPr>
        <w:br/>
      </w:r>
      <w:r>
        <w:t xml:space="preserve">Tato směrnice </w:t>
      </w:r>
      <w:r w:rsidRPr="00176B5A">
        <w:t xml:space="preserve">upravuje </w:t>
      </w:r>
      <w:r>
        <w:t>podmínky pro stanovení úplaty za zájmové vzdělávání a její snížení či prominutí.</w:t>
      </w:r>
      <w:r w:rsidRPr="00176B5A">
        <w:t xml:space="preserve"> </w:t>
      </w:r>
      <w:r w:rsidRPr="00176B5A">
        <w:rPr>
          <w:i/>
          <w:iCs/>
        </w:rPr>
        <w:br/>
      </w:r>
      <w:r>
        <w:rPr>
          <w:u w:val="single"/>
        </w:rPr>
        <w:t xml:space="preserve"> </w:t>
      </w:r>
      <w:r>
        <w:rPr>
          <w:u w:val="single"/>
        </w:rPr>
        <w:br/>
      </w:r>
      <w:r w:rsidRPr="00C95DBA">
        <w:t>Zásady směrnice: musí být vydána písemně, nesmí být vydána v rozporu s právními předpisy, nesmí být vydána se zpětnou účinností, vzniká na dobu neurčitou.</w:t>
      </w:r>
    </w:p>
    <w:p w14:paraId="13CA96DB" w14:textId="77777777" w:rsidR="006A71D5" w:rsidRDefault="006A71D5">
      <w:pPr>
        <w:jc w:val="both"/>
      </w:pPr>
      <w:r>
        <w:t xml:space="preserve">    </w:t>
      </w:r>
    </w:p>
    <w:p w14:paraId="5E0A17B7" w14:textId="11F2CAEE" w:rsidR="006A71D5" w:rsidRDefault="008613A9">
      <w:pPr>
        <w:jc w:val="both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2</w:t>
      </w:r>
      <w:r w:rsidR="006A71D5">
        <w:rPr>
          <w:b/>
          <w:color w:val="0000FF"/>
          <w:u w:val="single"/>
        </w:rPr>
        <w:t>. Přihlašování a odhlašování</w:t>
      </w:r>
    </w:p>
    <w:p w14:paraId="443C9E3F" w14:textId="77777777" w:rsidR="006A71D5" w:rsidRDefault="006A71D5">
      <w:pPr>
        <w:jc w:val="both"/>
      </w:pPr>
      <w:r>
        <w:t xml:space="preserve">  </w:t>
      </w:r>
    </w:p>
    <w:p w14:paraId="648FBDC3" w14:textId="785451D5" w:rsidR="006A71D5" w:rsidRDefault="006A71D5" w:rsidP="00B9413B">
      <w:pPr>
        <w:ind w:left="709" w:hanging="425"/>
        <w:jc w:val="both"/>
      </w:pPr>
      <w:r>
        <w:t xml:space="preserve">a) </w:t>
      </w:r>
      <w:r w:rsidR="008C189D" w:rsidRPr="008613A9">
        <w:t>Ve školní družině či klubu je určen ředitelem školy vychovatel, který není vedoucí pracovník, ale je oprávněn řídit a kontrolovat práci jiných zaměstnanců (tzv. nultý stupeň řízení)).</w:t>
      </w:r>
      <w:r w:rsidR="008C189D">
        <w:t xml:space="preserve"> </w:t>
      </w:r>
      <w:r>
        <w:t xml:space="preserve">Zajišťuje přihlašování a odhlašování </w:t>
      </w:r>
      <w:r w:rsidR="008C189D">
        <w:t>účastníků</w:t>
      </w:r>
      <w:r>
        <w:t xml:space="preserve">, </w:t>
      </w:r>
      <w:r w:rsidR="008C189D">
        <w:t xml:space="preserve">kontrolu hrazení </w:t>
      </w:r>
      <w:r w:rsidR="00AB7F3B">
        <w:t>úplaty</w:t>
      </w:r>
      <w:r>
        <w:t xml:space="preserve">, předávání informací rodičům, vyřizování námětů a </w:t>
      </w:r>
      <w:r w:rsidR="008C189D">
        <w:t>připomínek</w:t>
      </w:r>
      <w:r>
        <w:t>.</w:t>
      </w:r>
    </w:p>
    <w:p w14:paraId="69F7F3D0" w14:textId="17A11B65" w:rsidR="008613A9" w:rsidRPr="009864F5" w:rsidRDefault="008613A9" w:rsidP="008613A9">
      <w:pPr>
        <w:ind w:left="709" w:hanging="425"/>
        <w:jc w:val="both"/>
      </w:pPr>
      <w:proofErr w:type="gramStart"/>
      <w:r>
        <w:t xml:space="preserve">b)  </w:t>
      </w:r>
      <w:r w:rsidRPr="009864F5">
        <w:t>Přihlašování</w:t>
      </w:r>
      <w:proofErr w:type="gramEnd"/>
      <w:r w:rsidRPr="009864F5">
        <w:t xml:space="preserve"> a odhlašování žáků ze ŠD je prováděno na základě písemných žádostí rodičů žáka. O přijetí účastníka k činnosti družiny ve formě pravidelné výchovné, </w:t>
      </w:r>
      <w:r>
        <w:t>vzdělávací a zájmové činnosti a další podobné činnosti</w:t>
      </w:r>
      <w:r w:rsidRPr="009864F5">
        <w:t xml:space="preserve"> spoj</w:t>
      </w:r>
      <w:r>
        <w:t>ené</w:t>
      </w:r>
      <w:r w:rsidRPr="009864F5">
        <w:t xml:space="preserve"> s pobytem mimo školu se rozhoduje na základě písemné přihlášky. Součástí přihlášky k pravidelné výchovné, vzdělávací a zájmové činností je písemné sdělení zákonných zástupců účastníka o rozsahu docházky a způsobu odchodu účastníka z družiny.</w:t>
      </w:r>
    </w:p>
    <w:p w14:paraId="68517277" w14:textId="77777777" w:rsidR="008613A9" w:rsidRPr="009864F5" w:rsidRDefault="008613A9" w:rsidP="008613A9">
      <w:pPr>
        <w:ind w:left="709" w:hanging="425"/>
        <w:jc w:val="both"/>
      </w:pPr>
      <w:r w:rsidRPr="009864F5">
        <w:t>c) O zařazení dětí do školní družiny rozhoduje ředitel školy.</w:t>
      </w:r>
    </w:p>
    <w:p w14:paraId="2E398297" w14:textId="77777777" w:rsidR="006A71D5" w:rsidRDefault="006A71D5" w:rsidP="00C95DBA">
      <w:pPr>
        <w:ind w:left="709" w:hanging="425"/>
        <w:jc w:val="both"/>
        <w:rPr>
          <w:b/>
          <w:color w:val="0000FF"/>
          <w:u w:val="single"/>
        </w:rPr>
      </w:pPr>
      <w:r>
        <w:t xml:space="preserve"> </w:t>
      </w:r>
    </w:p>
    <w:p w14:paraId="6F53AE9F" w14:textId="383EB5BF" w:rsidR="006A71D5" w:rsidRDefault="008613A9">
      <w:pPr>
        <w:pStyle w:val="Prosttext1"/>
        <w:rPr>
          <w:rFonts w:ascii="Times New Roman" w:hAnsi="Times New Roman"/>
          <w:b/>
          <w:color w:val="0000FF"/>
          <w:sz w:val="24"/>
          <w:u w:val="single"/>
        </w:rPr>
      </w:pPr>
      <w:r>
        <w:rPr>
          <w:rFonts w:ascii="Times New Roman" w:hAnsi="Times New Roman"/>
          <w:b/>
          <w:color w:val="0000FF"/>
          <w:sz w:val="24"/>
          <w:u w:val="single"/>
        </w:rPr>
        <w:t>3</w:t>
      </w:r>
      <w:r w:rsidR="006A71D5">
        <w:rPr>
          <w:rFonts w:ascii="Times New Roman" w:hAnsi="Times New Roman"/>
          <w:b/>
          <w:color w:val="0000FF"/>
          <w:sz w:val="24"/>
          <w:u w:val="single"/>
        </w:rPr>
        <w:t xml:space="preserve">. Stanovení výše úplaty </w:t>
      </w:r>
      <w:r w:rsidR="00BB12A7">
        <w:rPr>
          <w:rFonts w:ascii="Times New Roman" w:hAnsi="Times New Roman"/>
          <w:b/>
          <w:color w:val="0000FF"/>
          <w:sz w:val="24"/>
          <w:u w:val="single"/>
        </w:rPr>
        <w:t xml:space="preserve">za zájmové vzdělávání </w:t>
      </w:r>
    </w:p>
    <w:p w14:paraId="71119D77" w14:textId="12734697" w:rsidR="009B7E53" w:rsidRPr="008613A9" w:rsidRDefault="009B7E53" w:rsidP="00C95DBA">
      <w:pPr>
        <w:pStyle w:val="Prosttext1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 w:rsidRPr="00BB12A7">
        <w:rPr>
          <w:rFonts w:ascii="Times New Roman" w:hAnsi="Times New Roman"/>
          <w:color w:val="auto"/>
          <w:sz w:val="24"/>
          <w:szCs w:val="24"/>
        </w:rPr>
        <w:t>Od 1.1.2024 stanoví výši úplaty zřizovatel</w:t>
      </w:r>
      <w:r w:rsidR="00BB12A7" w:rsidRPr="00BB12A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B12A7" w:rsidRPr="008613A9">
        <w:rPr>
          <w:rFonts w:ascii="Times New Roman" w:hAnsi="Times New Roman"/>
          <w:color w:val="auto"/>
          <w:sz w:val="24"/>
          <w:szCs w:val="24"/>
        </w:rPr>
        <w:t>usnesením rady obce, nebo starosty, pokud rada není zřízena. Výpočet nebude již vázán na průměrné neinvestiční výdaje konkrétní školy nebo školského zařízení, ale na výši minimální měsíční mzdy.</w:t>
      </w:r>
    </w:p>
    <w:p w14:paraId="07EA3483" w14:textId="7CC0FD21" w:rsidR="008613A9" w:rsidRPr="00EE3A53" w:rsidRDefault="00176A25" w:rsidP="008613A9">
      <w:pPr>
        <w:pStyle w:val="Odstavecseseznamem"/>
        <w:numPr>
          <w:ilvl w:val="0"/>
          <w:numId w:val="1"/>
        </w:numPr>
      </w:pPr>
      <w:r w:rsidRPr="008613A9">
        <w:rPr>
          <w:szCs w:val="24"/>
        </w:rPr>
        <w:lastRenderedPageBreak/>
        <w:t xml:space="preserve">Výši úplaty může ředitel </w:t>
      </w:r>
      <w:r w:rsidRPr="008613A9">
        <w:rPr>
          <w:szCs w:val="24"/>
          <w:u w:val="single"/>
        </w:rPr>
        <w:t>snížit nebo od úplaty</w:t>
      </w:r>
      <w:r w:rsidRPr="008613A9">
        <w:rPr>
          <w:szCs w:val="24"/>
        </w:rPr>
        <w:t xml:space="preserve"> osvobodit, jestliže</w:t>
      </w:r>
      <w:r w:rsidRPr="008613A9">
        <w:rPr>
          <w:szCs w:val="24"/>
        </w:rPr>
        <w:br/>
      </w:r>
      <w:proofErr w:type="spellStart"/>
      <w:r w:rsidR="008613A9" w:rsidRPr="00EE3A53">
        <w:t>aa</w:t>
      </w:r>
      <w:proofErr w:type="spellEnd"/>
      <w:r w:rsidR="008613A9" w:rsidRPr="00EE3A53">
        <w:t>) zákonný zástupce dítěte, který pobírá opakující se dávku pomoci v hmotné nouzi,</w:t>
      </w:r>
    </w:p>
    <w:p w14:paraId="3EED41E8" w14:textId="77777777" w:rsidR="008613A9" w:rsidRPr="00EE3A53" w:rsidRDefault="008613A9" w:rsidP="008613A9">
      <w:proofErr w:type="spellStart"/>
      <w:r w:rsidRPr="00EE3A53">
        <w:t>bb</w:t>
      </w:r>
      <w:proofErr w:type="spellEnd"/>
      <w:r w:rsidRPr="00EE3A53">
        <w:t>) zákonný zástupce nezaopatřeného dítěte, pokud tomuto dítěti náleží zvýšení příspěvku na péči,</w:t>
      </w:r>
    </w:p>
    <w:p w14:paraId="2F064397" w14:textId="77777777" w:rsidR="008613A9" w:rsidRPr="00EE3A53" w:rsidRDefault="008613A9" w:rsidP="008613A9">
      <w:proofErr w:type="spellStart"/>
      <w:r w:rsidRPr="00EE3A53">
        <w:t>cc</w:t>
      </w:r>
      <w:proofErr w:type="spellEnd"/>
      <w:r w:rsidRPr="00EE3A53">
        <w:t>) rodič, kterému náleží zvýšení příspěvku na péči z důvodu péče o nezaopatřené dítě, nebo</w:t>
      </w:r>
    </w:p>
    <w:p w14:paraId="1E5BB752" w14:textId="77777777" w:rsidR="008613A9" w:rsidRDefault="008613A9" w:rsidP="008613A9">
      <w:proofErr w:type="spellStart"/>
      <w:r w:rsidRPr="00EE3A53">
        <w:t>dd</w:t>
      </w:r>
      <w:proofErr w:type="spellEnd"/>
      <w:r w:rsidRPr="00EE3A53">
        <w:t>) fyzická osoba, která o dítě osobně pečuje a z důvodu péče o toto dítě pobírá dávky pěstounské péče,</w:t>
      </w:r>
    </w:p>
    <w:p w14:paraId="3F9498DC" w14:textId="77777777" w:rsidR="008613A9" w:rsidRPr="00764008" w:rsidRDefault="008613A9" w:rsidP="008613A9">
      <w:proofErr w:type="spellStart"/>
      <w:r w:rsidRPr="00764008">
        <w:t>ee</w:t>
      </w:r>
      <w:proofErr w:type="spellEnd"/>
      <w:r w:rsidRPr="00764008">
        <w:t xml:space="preserve">) zákonný zástupce, který pobírá přídavek na dítě (od </w:t>
      </w:r>
      <w:proofErr w:type="gramStart"/>
      <w:r w:rsidRPr="00764008">
        <w:t>1.9.2024</w:t>
      </w:r>
      <w:proofErr w:type="gramEnd"/>
      <w:r w:rsidRPr="00764008">
        <w:t>), pokud tuto skutečnost prokáže řediteli mateřské školy (čtvrtletně).</w:t>
      </w:r>
    </w:p>
    <w:p w14:paraId="42B9021E" w14:textId="77777777" w:rsidR="008613A9" w:rsidRPr="00C303D5" w:rsidRDefault="008613A9" w:rsidP="008613A9">
      <w:r>
        <w:t>b) Pokud</w:t>
      </w:r>
      <w:r w:rsidRPr="00C303D5">
        <w:t xml:space="preserve"> byla přede dnem splatnosti úplaty podána zákonným zástupcem ředitelce mateřské školy žádost o osvobození od úplaty za příslušný kalendářní měsíc, nenastane splatnost úplaty dříve než dnem uvedeném v rozhodnutí ředitelky mateřské školy. Splatnost se tak v případě osvobození od úplaty odkládá na den rozhodnutí o osvobození. Pokud ředitelka mateřské školy žádosti nevyhoví, bude zákonný zástupce povinen uhradit úplatu za kalendářní měsíc. Pokud ředitelka žádosti o osvobození vyhoví, splatnost úplaty vůbec nenastane.</w:t>
      </w:r>
    </w:p>
    <w:p w14:paraId="776C492D" w14:textId="16990890" w:rsidR="00BB12A7" w:rsidRDefault="00BB12A7" w:rsidP="008613A9">
      <w:pPr>
        <w:overflowPunct/>
        <w:autoSpaceDE/>
        <w:autoSpaceDN/>
        <w:adjustRightInd/>
        <w:ind w:left="720"/>
        <w:textAlignment w:val="auto"/>
        <w:rPr>
          <w:szCs w:val="24"/>
        </w:rPr>
      </w:pPr>
    </w:p>
    <w:p w14:paraId="49AC2118" w14:textId="77777777" w:rsidR="008613A9" w:rsidRDefault="008613A9" w:rsidP="008613A9">
      <w:pPr>
        <w:overflowPunct/>
        <w:autoSpaceDE/>
        <w:autoSpaceDN/>
        <w:adjustRightInd/>
        <w:ind w:left="720"/>
        <w:textAlignment w:val="auto"/>
        <w:rPr>
          <w:szCs w:val="24"/>
        </w:rPr>
      </w:pPr>
    </w:p>
    <w:p w14:paraId="4E1051D6" w14:textId="1EC90DF7" w:rsidR="008C68B0" w:rsidRPr="008C189D" w:rsidRDefault="008613A9" w:rsidP="008C189D">
      <w:pPr>
        <w:pStyle w:val="Prosttext1"/>
        <w:rPr>
          <w:rFonts w:ascii="Times New Roman" w:hAnsi="Times New Roman"/>
          <w:b/>
          <w:bCs/>
          <w:color w:val="0000FF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u w:val="single"/>
        </w:rPr>
        <w:t>4</w:t>
      </w:r>
      <w:r w:rsidR="008C189D" w:rsidRPr="008C189D">
        <w:rPr>
          <w:rFonts w:ascii="Times New Roman" w:hAnsi="Times New Roman"/>
          <w:b/>
          <w:bCs/>
          <w:color w:val="0000FF"/>
          <w:sz w:val="24"/>
          <w:szCs w:val="24"/>
          <w:u w:val="single"/>
        </w:rPr>
        <w:t xml:space="preserve">. </w:t>
      </w:r>
      <w:r w:rsidR="008C68B0" w:rsidRPr="008C189D">
        <w:rPr>
          <w:rFonts w:ascii="Times New Roman" w:hAnsi="Times New Roman"/>
          <w:b/>
          <w:bCs/>
          <w:color w:val="0000FF"/>
          <w:sz w:val="24"/>
          <w:szCs w:val="24"/>
          <w:u w:val="single"/>
        </w:rPr>
        <w:t>Úplata při omezení provozu školní družiny</w:t>
      </w:r>
    </w:p>
    <w:p w14:paraId="4FE3E5B1" w14:textId="569D1114" w:rsidR="000719F3" w:rsidRPr="008613A9" w:rsidRDefault="000719F3" w:rsidP="008C68B0">
      <w:pPr>
        <w:pStyle w:val="Prosttext1"/>
        <w:ind w:left="720"/>
        <w:rPr>
          <w:rFonts w:ascii="Times New Roman" w:hAnsi="Times New Roman"/>
          <w:color w:val="auto"/>
          <w:sz w:val="24"/>
          <w:szCs w:val="24"/>
        </w:rPr>
      </w:pPr>
      <w:r w:rsidRPr="00C909D0">
        <w:rPr>
          <w:rFonts w:ascii="Times New Roman" w:hAnsi="Times New Roman"/>
          <w:sz w:val="24"/>
          <w:szCs w:val="24"/>
        </w:rPr>
        <w:t>Pokud je v kalendářním měsíci omezen nebo přerušen provoz družiny po dobu delší než 5 dnů, úplata se účastníkovi poměrně sníží.</w:t>
      </w:r>
      <w:r w:rsidR="00C909D0" w:rsidRPr="00C909D0">
        <w:rPr>
          <w:rFonts w:ascii="Times New Roman" w:hAnsi="Times New Roman"/>
          <w:sz w:val="24"/>
          <w:szCs w:val="24"/>
        </w:rPr>
        <w:t xml:space="preserve"> </w:t>
      </w:r>
      <w:r w:rsidR="00C909D0" w:rsidRPr="008613A9">
        <w:rPr>
          <w:rFonts w:ascii="Times New Roman" w:hAnsi="Times New Roman"/>
          <w:color w:val="auto"/>
          <w:sz w:val="23"/>
          <w:szCs w:val="23"/>
        </w:rPr>
        <w:t>O snížené měsíční výši úplaty nebude rozhodovat zřizovatel, neboť snížení nastane automaticky (podle rozsahu) a ředitel pouze o takto snížené měsíční výši úplaty informuje zákonné zástupce.</w:t>
      </w:r>
    </w:p>
    <w:p w14:paraId="143A0466" w14:textId="77777777" w:rsidR="008C68B0" w:rsidRPr="00C909D0" w:rsidRDefault="008C68B0" w:rsidP="008C68B0">
      <w:pPr>
        <w:pStyle w:val="Prosttext1"/>
        <w:ind w:left="360"/>
        <w:rPr>
          <w:rFonts w:ascii="Times New Roman" w:hAnsi="Times New Roman"/>
          <w:color w:val="auto"/>
          <w:sz w:val="24"/>
          <w:szCs w:val="24"/>
        </w:rPr>
      </w:pPr>
    </w:p>
    <w:p w14:paraId="3DEEA1CA" w14:textId="77777777" w:rsidR="006A71D5" w:rsidRDefault="006A71D5">
      <w:pPr>
        <w:jc w:val="both"/>
        <w:rPr>
          <w:color w:val="0000FF"/>
        </w:rPr>
      </w:pPr>
    </w:p>
    <w:p w14:paraId="06C19D0D" w14:textId="2A639732" w:rsidR="006A71D5" w:rsidRDefault="008613A9">
      <w:pPr>
        <w:pStyle w:val="Prosttext1"/>
        <w:rPr>
          <w:rFonts w:ascii="Times New Roman" w:hAnsi="Times New Roman"/>
          <w:b/>
          <w:color w:val="0000FF"/>
          <w:sz w:val="24"/>
          <w:u w:val="single"/>
        </w:rPr>
      </w:pPr>
      <w:r>
        <w:rPr>
          <w:rFonts w:ascii="Times New Roman" w:hAnsi="Times New Roman"/>
          <w:b/>
          <w:color w:val="0000FF"/>
          <w:sz w:val="24"/>
          <w:u w:val="single"/>
        </w:rPr>
        <w:t>5</w:t>
      </w:r>
      <w:r w:rsidR="006A71D5">
        <w:rPr>
          <w:rFonts w:ascii="Times New Roman" w:hAnsi="Times New Roman"/>
          <w:b/>
          <w:color w:val="0000FF"/>
          <w:sz w:val="24"/>
          <w:u w:val="single"/>
        </w:rPr>
        <w:t>. Podmínky úplaty</w:t>
      </w:r>
    </w:p>
    <w:p w14:paraId="4CB2A6F5" w14:textId="77777777" w:rsidR="006A71D5" w:rsidRDefault="006A71D5" w:rsidP="00EC25F2">
      <w:pPr>
        <w:pStyle w:val="Prosttext1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Úplata je splatná předem, platí se zpravidla ve dvou splátkách – za období září až prosinec a leden až červen. </w:t>
      </w:r>
    </w:p>
    <w:p w14:paraId="7CBBD76C" w14:textId="1E729E94" w:rsidR="006A71D5" w:rsidRDefault="006A71D5" w:rsidP="00EC25F2">
      <w:pPr>
        <w:pStyle w:val="Prosttext1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Pokud za dítě není </w:t>
      </w:r>
      <w:r w:rsidR="00176A25">
        <w:rPr>
          <w:rFonts w:ascii="Times New Roman" w:hAnsi="Times New Roman"/>
          <w:sz w:val="24"/>
        </w:rPr>
        <w:t>úplata uhrazena</w:t>
      </w:r>
      <w:r>
        <w:rPr>
          <w:rFonts w:ascii="Times New Roman" w:hAnsi="Times New Roman"/>
          <w:sz w:val="24"/>
        </w:rPr>
        <w:t xml:space="preserve">, ředitel školy může rozhodnout o případném vyloučení žáka ze </w:t>
      </w:r>
      <w:r w:rsidR="008C68B0">
        <w:rPr>
          <w:rFonts w:ascii="Times New Roman" w:hAnsi="Times New Roman"/>
          <w:sz w:val="24"/>
        </w:rPr>
        <w:t>zájmového vzdělávání</w:t>
      </w:r>
      <w:r>
        <w:rPr>
          <w:rFonts w:ascii="Times New Roman" w:hAnsi="Times New Roman"/>
          <w:sz w:val="24"/>
        </w:rPr>
        <w:t>.</w:t>
      </w:r>
    </w:p>
    <w:p w14:paraId="6B7E7DF1" w14:textId="77777777" w:rsidR="008613A9" w:rsidRDefault="008613A9" w:rsidP="008613A9">
      <w:pPr>
        <w:pStyle w:val="Prosttext1"/>
        <w:tabs>
          <w:tab w:val="left" w:pos="720"/>
        </w:tabs>
        <w:rPr>
          <w:rFonts w:ascii="Times New Roman" w:hAnsi="Times New Roman"/>
          <w:sz w:val="24"/>
        </w:rPr>
      </w:pPr>
    </w:p>
    <w:p w14:paraId="4D4442F2" w14:textId="3D2386A3" w:rsidR="006A71D5" w:rsidRPr="00C95DBA" w:rsidRDefault="006A71D5">
      <w:pPr>
        <w:spacing w:before="120" w:line="240" w:lineRule="atLeast"/>
        <w:rPr>
          <w:b/>
          <w:color w:val="0000FF"/>
          <w:u w:val="single"/>
        </w:rPr>
      </w:pPr>
      <w:r w:rsidRPr="00C95DBA">
        <w:rPr>
          <w:b/>
          <w:color w:val="0000FF"/>
          <w:u w:val="single"/>
        </w:rPr>
        <w:t xml:space="preserve"> </w:t>
      </w:r>
      <w:r w:rsidR="008C189D">
        <w:rPr>
          <w:b/>
          <w:color w:val="0000FF"/>
          <w:u w:val="single"/>
        </w:rPr>
        <w:t>6</w:t>
      </w:r>
      <w:r w:rsidRPr="00C95DBA">
        <w:rPr>
          <w:b/>
          <w:color w:val="0000FF"/>
          <w:u w:val="single"/>
        </w:rPr>
        <w:t>. Závěrečná ustanovení</w:t>
      </w:r>
    </w:p>
    <w:p w14:paraId="4EC9095E" w14:textId="77777777" w:rsidR="006A71D5" w:rsidRDefault="006A71D5" w:rsidP="00B9413B">
      <w:pPr>
        <w:numPr>
          <w:ilvl w:val="0"/>
          <w:numId w:val="4"/>
        </w:numPr>
        <w:jc w:val="both"/>
      </w:pPr>
      <w:r>
        <w:t xml:space="preserve">Kontrolou provádění této směrnice je </w:t>
      </w:r>
      <w:r w:rsidR="00C95DBA">
        <w:t>pověřena</w:t>
      </w:r>
      <w:r>
        <w:t xml:space="preserve"> vedoucí vychovatelka školní družiny.</w:t>
      </w:r>
    </w:p>
    <w:p w14:paraId="1179319E" w14:textId="77777777" w:rsidR="006A71D5" w:rsidRDefault="006A71D5" w:rsidP="00EC25F2">
      <w:pPr>
        <w:numPr>
          <w:ilvl w:val="0"/>
          <w:numId w:val="4"/>
        </w:numPr>
        <w:jc w:val="both"/>
      </w:pPr>
      <w:r>
        <w:t>Zrušuje se předchozí znění této směrnice</w:t>
      </w:r>
      <w:r w:rsidR="006B5934">
        <w:t>.</w:t>
      </w:r>
      <w:r>
        <w:t xml:space="preserve"> Uložení směrnice v archivu školy se řídí </w:t>
      </w:r>
      <w:r w:rsidR="00EC25F2">
        <w:t>s</w:t>
      </w:r>
      <w:r w:rsidR="00176A25">
        <w:t>pisovým</w:t>
      </w:r>
      <w:r>
        <w:t xml:space="preserve"> řádem školy</w:t>
      </w:r>
      <w:r w:rsidR="00EC25F2">
        <w:t>.</w:t>
      </w:r>
      <w:r w:rsidR="001F0DF9">
        <w:tab/>
      </w:r>
      <w:r w:rsidR="001F0DF9">
        <w:tab/>
      </w:r>
      <w:r w:rsidR="001F0DF9">
        <w:tab/>
      </w:r>
      <w:r>
        <w:t xml:space="preserve"> </w:t>
      </w:r>
    </w:p>
    <w:p w14:paraId="71714566" w14:textId="77777777" w:rsidR="006A71D5" w:rsidRDefault="006A71D5" w:rsidP="00EC25F2">
      <w:pPr>
        <w:numPr>
          <w:ilvl w:val="0"/>
          <w:numId w:val="4"/>
        </w:numPr>
        <w:jc w:val="both"/>
      </w:pPr>
      <w:r>
        <w:t>Směrnice nabývá účinnosti dnem:</w:t>
      </w:r>
    </w:p>
    <w:p w14:paraId="21805371" w14:textId="77777777" w:rsidR="006A71D5" w:rsidRDefault="006A71D5">
      <w:pPr>
        <w:jc w:val="both"/>
      </w:pPr>
    </w:p>
    <w:p w14:paraId="6EB279CA" w14:textId="77777777" w:rsidR="008613A9" w:rsidRDefault="008613A9" w:rsidP="008613A9"/>
    <w:p w14:paraId="4FF7224F" w14:textId="77777777" w:rsidR="008613A9" w:rsidRDefault="008613A9" w:rsidP="008613A9"/>
    <w:p w14:paraId="56EC0824" w14:textId="77777777" w:rsidR="008613A9" w:rsidRDefault="008613A9" w:rsidP="008613A9"/>
    <w:p w14:paraId="1E6FBF18" w14:textId="77777777" w:rsidR="008613A9" w:rsidRDefault="008613A9" w:rsidP="008613A9">
      <w:bookmarkStart w:id="0" w:name="_GoBack"/>
      <w:bookmarkEnd w:id="0"/>
      <w:r>
        <w:t>V </w:t>
      </w:r>
      <w:proofErr w:type="spellStart"/>
      <w:r>
        <w:t>Šebrově</w:t>
      </w:r>
      <w:proofErr w:type="spellEnd"/>
      <w:r>
        <w:t xml:space="preserve"> dne 12.6.2024</w:t>
      </w:r>
    </w:p>
    <w:p w14:paraId="4002B75D" w14:textId="77777777" w:rsidR="008613A9" w:rsidRDefault="008613A9" w:rsidP="008613A9"/>
    <w:p w14:paraId="434134BD" w14:textId="77777777" w:rsidR="008613A9" w:rsidRDefault="008613A9" w:rsidP="008613A9">
      <w:r>
        <w:rPr>
          <w:i/>
        </w:rPr>
        <w:t xml:space="preserve">Mgr. Jana </w:t>
      </w:r>
      <w:proofErr w:type="spellStart"/>
      <w:r>
        <w:rPr>
          <w:i/>
        </w:rPr>
        <w:t>Klozová</w:t>
      </w:r>
      <w:proofErr w:type="spellEnd"/>
      <w:r>
        <w:rPr>
          <w:i/>
        </w:rPr>
        <w:t>, ředitelka školy</w:t>
      </w:r>
    </w:p>
    <w:p w14:paraId="01D79F56" w14:textId="77777777" w:rsidR="006A71D5" w:rsidRDefault="006A71D5">
      <w:pPr>
        <w:pStyle w:val="Zkladntext"/>
      </w:pPr>
    </w:p>
    <w:p w14:paraId="1F24A1E4" w14:textId="77777777" w:rsidR="006A71D5" w:rsidRDefault="006A71D5">
      <w:pPr>
        <w:pStyle w:val="Zkladntext"/>
      </w:pPr>
    </w:p>
    <w:sectPr w:rsidR="006A71D5" w:rsidSect="00623918">
      <w:headerReference w:type="default" r:id="rId8"/>
      <w:footerReference w:type="default" r:id="rId9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F166A" w14:textId="77777777" w:rsidR="00A2008A" w:rsidRDefault="00A2008A">
      <w:r>
        <w:separator/>
      </w:r>
    </w:p>
  </w:endnote>
  <w:endnote w:type="continuationSeparator" w:id="0">
    <w:p w14:paraId="42B68C6D" w14:textId="77777777" w:rsidR="00A2008A" w:rsidRDefault="00A2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B7A8E" w14:textId="7F671DD3" w:rsidR="00DD7C29" w:rsidRPr="00176A25" w:rsidRDefault="00DD7C29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80330" w14:textId="77777777" w:rsidR="00A2008A" w:rsidRDefault="00A2008A">
      <w:r>
        <w:separator/>
      </w:r>
    </w:p>
  </w:footnote>
  <w:footnote w:type="continuationSeparator" w:id="0">
    <w:p w14:paraId="5F95E64F" w14:textId="77777777" w:rsidR="00A2008A" w:rsidRDefault="00A20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73DAC" w14:textId="04DC5928" w:rsidR="00DD7C29" w:rsidRDefault="00DD7C29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E3384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1">
    <w:nsid w:val="6C246B76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2">
    <w:nsid w:val="71395C95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3">
    <w:nsid w:val="744B36F2"/>
    <w:multiLevelType w:val="multilevel"/>
    <w:tmpl w:val="6BB68F6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5F2"/>
    <w:rsid w:val="0002749C"/>
    <w:rsid w:val="000719F3"/>
    <w:rsid w:val="000A19DB"/>
    <w:rsid w:val="00176A25"/>
    <w:rsid w:val="001F0DF9"/>
    <w:rsid w:val="002716D7"/>
    <w:rsid w:val="002A6067"/>
    <w:rsid w:val="002E2566"/>
    <w:rsid w:val="00314224"/>
    <w:rsid w:val="003A258B"/>
    <w:rsid w:val="003F2EC0"/>
    <w:rsid w:val="00447886"/>
    <w:rsid w:val="00535591"/>
    <w:rsid w:val="00612EDA"/>
    <w:rsid w:val="00623918"/>
    <w:rsid w:val="006749D9"/>
    <w:rsid w:val="006A71D5"/>
    <w:rsid w:val="006B5934"/>
    <w:rsid w:val="00734887"/>
    <w:rsid w:val="00755CCA"/>
    <w:rsid w:val="007610B2"/>
    <w:rsid w:val="008613A9"/>
    <w:rsid w:val="008C189D"/>
    <w:rsid w:val="008C68B0"/>
    <w:rsid w:val="008D33A2"/>
    <w:rsid w:val="00907818"/>
    <w:rsid w:val="00932D06"/>
    <w:rsid w:val="00961EA5"/>
    <w:rsid w:val="0096721D"/>
    <w:rsid w:val="009864F5"/>
    <w:rsid w:val="009B7E53"/>
    <w:rsid w:val="009E6CEB"/>
    <w:rsid w:val="00A01BB5"/>
    <w:rsid w:val="00A2008A"/>
    <w:rsid w:val="00AB7F3B"/>
    <w:rsid w:val="00B055AC"/>
    <w:rsid w:val="00B9413B"/>
    <w:rsid w:val="00BB12A7"/>
    <w:rsid w:val="00BB5D0E"/>
    <w:rsid w:val="00C1212D"/>
    <w:rsid w:val="00C1242F"/>
    <w:rsid w:val="00C71C95"/>
    <w:rsid w:val="00C909D0"/>
    <w:rsid w:val="00C95DBA"/>
    <w:rsid w:val="00D15B19"/>
    <w:rsid w:val="00DD3FD6"/>
    <w:rsid w:val="00DD7C29"/>
    <w:rsid w:val="00E201B9"/>
    <w:rsid w:val="00EA42A0"/>
    <w:rsid w:val="00EB6EC6"/>
    <w:rsid w:val="00EC25F2"/>
    <w:rsid w:val="00F168C7"/>
    <w:rsid w:val="00F5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A6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spacing w:before="120" w:line="240" w:lineRule="atLeast"/>
      <w:jc w:val="both"/>
    </w:pPr>
  </w:style>
  <w:style w:type="paragraph" w:styleId="Zkladntext">
    <w:name w:val="Body Text"/>
    <w:basedOn w:val="Normln"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Seznam">
    <w:name w:val="List"/>
    <w:basedOn w:val="Normln"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lnweb2">
    <w:name w:val="Normální (web)2"/>
    <w:basedOn w:val="Normln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styleId="Normlnweb">
    <w:name w:val="Normal (Web)"/>
    <w:basedOn w:val="Normln"/>
    <w:rsid w:val="00AB7F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DD3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spacing w:before="120" w:line="240" w:lineRule="atLeast"/>
      <w:jc w:val="both"/>
    </w:pPr>
  </w:style>
  <w:style w:type="paragraph" w:styleId="Zkladntext">
    <w:name w:val="Body Text"/>
    <w:basedOn w:val="Normln"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Seznam">
    <w:name w:val="List"/>
    <w:basedOn w:val="Normln"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lnweb2">
    <w:name w:val="Normální (web)2"/>
    <w:basedOn w:val="Normln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styleId="Normlnweb">
    <w:name w:val="Normal (Web)"/>
    <w:basedOn w:val="Normln"/>
    <w:rsid w:val="00AB7F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DD3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40 - Úplata ve ŠD</vt:lpstr>
    </vt:vector>
  </TitlesOfParts>
  <Company>PaedDr. Jan Mikáč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40 - Úplata ve ŠD</dc:title>
  <dc:creator>PaedDr. Jan Mikáč</dc:creator>
  <cp:lastModifiedBy>klozja</cp:lastModifiedBy>
  <cp:revision>2</cp:revision>
  <cp:lastPrinted>2003-04-03T09:46:00Z</cp:lastPrinted>
  <dcterms:created xsi:type="dcterms:W3CDTF">2024-07-22T13:21:00Z</dcterms:created>
  <dcterms:modified xsi:type="dcterms:W3CDTF">2024-07-22T13:21:00Z</dcterms:modified>
  <cp:category>Kartotéka - směrnice</cp:category>
</cp:coreProperties>
</file>